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40" w:beforeAutospacing="0" w:after="33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8"/>
          <w:szCs w:val="48"/>
        </w:rPr>
        <w:t>安建建设公司应聘人员报名表</w:t>
      </w:r>
    </w:p>
    <w:tbl>
      <w:tblPr>
        <w:tblW w:w="949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40"/>
        <w:gridCol w:w="824"/>
        <w:gridCol w:w="240"/>
        <w:gridCol w:w="614"/>
        <w:gridCol w:w="495"/>
        <w:gridCol w:w="530"/>
        <w:gridCol w:w="1364"/>
        <w:gridCol w:w="1049"/>
        <w:gridCol w:w="539"/>
        <w:gridCol w:w="825"/>
        <w:gridCol w:w="18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职（执）业资格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2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现工作单位/岗位</w:t>
            </w:r>
          </w:p>
        </w:tc>
        <w:tc>
          <w:tcPr>
            <w:tcW w:w="724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应聘项目/职位</w:t>
            </w:r>
          </w:p>
        </w:tc>
        <w:tc>
          <w:tcPr>
            <w:tcW w:w="724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54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54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0847"/>
    <w:rsid w:val="0EBD0847"/>
    <w:rsid w:val="1AB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2019-08-02T03:23:00Z</dcterms:created>
  <dc:creator>许AQ</dc:creator>
  <cp:lastModifiedBy>许AQ</cp:lastModifiedBy>
  <dcterms:modified xsi:type="dcterms:W3CDTF">2019-08-02T03:27:21Z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