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126" w:beforeAutospacing="0" w:after="0" w:afterAutospacing="0" w:line="600" w:lineRule="exact"/>
        <w:ind w:left="0" w:right="0"/>
        <w:jc w:val="center"/>
        <w:rPr>
          <w:rFonts w:hint="default" w:ascii="方正小标宋简体" w:hAnsi="宋体" w:eastAsia="方正小标宋简体" w:cs="宋体"/>
          <w:b/>
          <w:color w:val="333333"/>
          <w:kern w:val="44"/>
          <w:sz w:val="36"/>
          <w:szCs w:val="36"/>
          <w:shd w:val="clear" w:fill="FFFFFF"/>
        </w:rPr>
      </w:pPr>
      <w:bookmarkStart w:id="0" w:name="_GoBack"/>
      <w:r>
        <w:rPr>
          <w:rFonts w:ascii="方正小标宋简体" w:hAnsi="Calibri" w:eastAsia="方正小标宋简体" w:cs="Times New Roman"/>
          <w:b w:val="0"/>
          <w:color w:val="333333"/>
          <w:spacing w:val="-11"/>
          <w:kern w:val="2"/>
          <w:sz w:val="36"/>
          <w:szCs w:val="36"/>
          <w:shd w:val="clear" w:fill="FFFFFF"/>
        </w:rPr>
        <w:t>2019年度繁昌县事业单位公开招聘人员报考非定向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spacing w:val="-11"/>
          <w:kern w:val="2"/>
          <w:sz w:val="36"/>
          <w:szCs w:val="36"/>
          <w:shd w:val="clear" w:fill="FFFFFF"/>
        </w:rPr>
        <w:t>招聘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spacing w:val="-11"/>
          <w:kern w:val="44"/>
          <w:sz w:val="36"/>
          <w:szCs w:val="36"/>
          <w:shd w:val="clear" w:fill="FFFFFF"/>
        </w:rPr>
        <w:t>岗位</w:t>
      </w:r>
      <w:r>
        <w:rPr>
          <w:rFonts w:hint="default" w:ascii="方正小标宋简体" w:hAnsi="宋体" w:eastAsia="方正小标宋简体" w:cs="宋体"/>
          <w:b w:val="0"/>
          <w:color w:val="333333"/>
          <w:kern w:val="44"/>
          <w:sz w:val="36"/>
          <w:szCs w:val="36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kern w:val="44"/>
          <w:sz w:val="36"/>
          <w:szCs w:val="36"/>
          <w:shd w:val="clear" w:fill="FFFFFF"/>
        </w:rPr>
        <w:t>服务基层项目</w:t>
      </w:r>
      <w:r>
        <w:rPr>
          <w:rFonts w:hint="default" w:ascii="方正小标宋简体" w:hAnsi="宋体" w:eastAsia="方正小标宋简体" w:cs="宋体"/>
          <w:b w:val="0"/>
          <w:color w:val="333333"/>
          <w:kern w:val="44"/>
          <w:sz w:val="36"/>
          <w:szCs w:val="36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kern w:val="44"/>
          <w:sz w:val="36"/>
          <w:szCs w:val="36"/>
          <w:shd w:val="clear" w:fill="FFFFFF"/>
        </w:rPr>
        <w:t>人员加分公示表</w:t>
      </w:r>
    </w:p>
    <w:bookmarkEnd w:id="0"/>
    <w:tbl>
      <w:tblPr>
        <w:tblW w:w="7937" w:type="dxa"/>
        <w:jc w:val="center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04"/>
        <w:gridCol w:w="1075"/>
        <w:gridCol w:w="2130"/>
        <w:gridCol w:w="155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服务基层项目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1203011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  翔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340504********0413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2134121705513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1203019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邓丽君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342921********1146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3134122005312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1203031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  明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342625********1974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1134121401601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1203038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  红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340222********0042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2134121706107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707F"/>
    <w:rsid w:val="7E6A7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Acronym"/>
    <w:basedOn w:val="4"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ar"/>
    <w:basedOn w:val="4"/>
    <w:uiPriority w:val="0"/>
  </w:style>
  <w:style w:type="character" w:customStyle="1" w:styleId="9">
    <w:name w:val="al"/>
    <w:basedOn w:val="4"/>
    <w:uiPriority w:val="0"/>
  </w:style>
  <w:style w:type="character" w:customStyle="1" w:styleId="10">
    <w:name w:val="disabled"/>
    <w:basedOn w:val="4"/>
    <w:uiPriority w:val="0"/>
    <w:rPr>
      <w:color w:val="FFFFFF"/>
      <w:bdr w:val="single" w:color="2278CA" w:sz="4" w:space="0"/>
      <w:shd w:val="clear" w:fill="2278CA"/>
    </w:rPr>
  </w:style>
  <w:style w:type="character" w:customStyle="1" w:styleId="11">
    <w:name w:val="red"/>
    <w:basedOn w:val="4"/>
    <w:uiPriority w:val="0"/>
    <w:rPr>
      <w:b/>
      <w:color w:val="D2160B"/>
    </w:rPr>
  </w:style>
  <w:style w:type="character" w:customStyle="1" w:styleId="12">
    <w:name w:val="slh"/>
    <w:basedOn w:val="4"/>
    <w:uiPriority w:val="0"/>
    <w:rPr>
      <w:bdr w:val="none" w:color="auto" w:sz="0" w:space="0"/>
    </w:rPr>
  </w:style>
  <w:style w:type="character" w:customStyle="1" w:styleId="13">
    <w:name w:val="current"/>
    <w:basedOn w:val="4"/>
    <w:uiPriority w:val="0"/>
    <w:rPr>
      <w:color w:val="FFFFFF"/>
      <w:bdr w:val="single" w:color="2278CA" w:sz="4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2019-05-20T10:15:00Z</dcterms:created>
  <dc:creator>ASUS</dc:creator>
  <cp:lastModifiedBy>ASUS</cp:lastModifiedBy>
  <dcterms:modified xsi:type="dcterms:W3CDTF">2019-05-20T10:15:10Z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