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center"/>
      </w:pPr>
      <w:bookmarkStart w:id="0" w:name="_GoBack"/>
      <w:r>
        <w:rPr>
          <w:color w:val="555555"/>
          <w:sz w:val="22"/>
          <w:szCs w:val="22"/>
          <w:bdr w:val="none" w:color="auto" w:sz="0" w:space="0"/>
        </w:rPr>
        <w:t>安徽省书画院2018年公开招聘专业面试入围人员名单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center"/>
      </w:pPr>
      <w:r>
        <w:rPr>
          <w:color w:val="555555"/>
          <w:sz w:val="22"/>
          <w:szCs w:val="22"/>
          <w:bdr w:val="none" w:color="auto" w:sz="0" w:space="0"/>
        </w:rPr>
        <w:t> </w:t>
      </w:r>
    </w:p>
    <w:tbl>
      <w:tblPr>
        <w:tblW w:w="832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900"/>
        <w:gridCol w:w="1071"/>
        <w:gridCol w:w="1105"/>
        <w:gridCol w:w="1371"/>
        <w:gridCol w:w="1357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4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0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试成绩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成绩排序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专业面试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7000205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陈明哲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D132E"/>
    <w:rsid w:val="17BD1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55555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2018-12-04T03:45:00Z</dcterms:created>
  <dc:creator>天空</dc:creator>
  <cp:lastModifiedBy>天空</cp:lastModifiedBy>
  <dcterms:modified xsi:type="dcterms:W3CDTF">2018-12-04T03:46:47Z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