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华文中宋" w:hAnsi="华文中宋" w:eastAsia="华文中宋" w:cs="华文中宋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入闱录用考察考生基本情况表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                                                            </w:t>
      </w:r>
      <w:r>
        <w:rPr>
          <w:rFonts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填报时间：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2017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 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 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日</w:t>
      </w:r>
    </w:p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046"/>
        <w:gridCol w:w="705"/>
        <w:gridCol w:w="1217"/>
        <w:gridCol w:w="1217"/>
        <w:gridCol w:w="875"/>
        <w:gridCol w:w="2754"/>
        <w:gridCol w:w="1388"/>
        <w:gridCol w:w="1911"/>
        <w:gridCol w:w="1388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笔试、面试总成绩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考察结果</w:t>
            </w:r>
          </w:p>
        </w:tc>
        <w:tc>
          <w:tcPr>
            <w:tcW w:w="10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填报人：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                                     </w:t>
      </w: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EFEFE"/>
          <w:lang w:val="en-US" w:eastAsia="zh-CN" w:bidi="ar"/>
        </w:rPr>
        <w:t>注：“考察结果”栏考生本人不用填。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7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