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359"/>
        <w:gridCol w:w="1015"/>
        <w:gridCol w:w="1155"/>
        <w:gridCol w:w="2973"/>
        <w:gridCol w:w="1588"/>
        <w:gridCol w:w="810"/>
        <w:gridCol w:w="2836"/>
        <w:gridCol w:w="1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13572" w:type="dxa"/>
            <w:gridSpan w:val="9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48"/>
                <w:szCs w:val="4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48"/>
                <w:szCs w:val="48"/>
                <w:bdr w:val="none" w:color="auto" w:sz="0" w:space="0"/>
                <w:lang w:val="en-US" w:eastAsia="zh-CN" w:bidi="ar"/>
              </w:rPr>
              <w:t>灵璧县广播电视台公开选调工作人员岗位表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69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297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588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283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48"/>
                <w:szCs w:val="4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选调岗位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选调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岗位条件和要求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汉语言文学、新闻学、广播电视学、编辑出版学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播音员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汉语言文学、  播音与主持艺术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13D4A"/>
    <w:rsid w:val="47E13D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2018-11-12T11:56:00Z</dcterms:created>
  <dc:creator>zrt</dc:creator>
  <cp:lastModifiedBy>zrt</cp:lastModifiedBy>
  <dcterms:modified xsi:type="dcterms:W3CDTF">2018-11-12T11:56:33Z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