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50" w:lineRule="exac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附件1：</w:t>
      </w:r>
    </w:p>
    <w:p>
      <w:pPr>
        <w:widowControl/>
        <w:spacing w:line="550" w:lineRule="exact"/>
        <w:jc w:val="center"/>
        <w:rPr>
          <w:rFonts w:hint="eastAsia" w:ascii="Times New Roman" w:hAnsi="Times New Roman" w:eastAsia="仿宋_GB2312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  <w:t>当涂县2024年度</w:t>
      </w: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下</w:t>
      </w:r>
      <w:r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  <w:t>半年县直机关公开选调公务员职位计划表</w:t>
      </w:r>
    </w:p>
    <w:tbl>
      <w:tblPr>
        <w:tblStyle w:val="2"/>
        <w:tblW w:w="143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749"/>
        <w:gridCol w:w="1299"/>
        <w:gridCol w:w="1260"/>
        <w:gridCol w:w="780"/>
        <w:gridCol w:w="1162"/>
        <w:gridCol w:w="1665"/>
        <w:gridCol w:w="1425"/>
        <w:gridCol w:w="1080"/>
        <w:gridCol w:w="915"/>
        <w:gridCol w:w="1530"/>
        <w:gridCol w:w="1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选调单位</w:t>
            </w:r>
          </w:p>
        </w:tc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单位性质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选调职位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选调名额</w:t>
            </w:r>
          </w:p>
        </w:tc>
        <w:tc>
          <w:tcPr>
            <w:tcW w:w="6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报考资格条件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6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起点学历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起点学位</w:t>
            </w: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9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其他 </w:t>
            </w: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 w:val="21"/>
                <w:szCs w:val="21"/>
              </w:rPr>
              <w:t>县委办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党群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综合文字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经常性加班，工作强度大。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/>
              </w:rPr>
              <w:t>县人大办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党群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文学门类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  <w:t>主要从事机关综合文字工作</w:t>
            </w: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0"/>
                <w:sz w:val="21"/>
                <w:szCs w:val="21"/>
                <w:lang w:val="en-US" w:eastAsia="zh-CN"/>
              </w:rPr>
              <w:t>县政府办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行政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县委社工部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党群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基层治理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县发改委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行政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县应急管理局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行政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县商务局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行政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/>
              </w:rPr>
              <w:t>县委组织部党员教育中心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党群参公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党建服务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>
            <w:pPr>
              <w:jc w:val="center"/>
              <w:rPr>
                <w:rFonts w:hint="default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县委讲师组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党群参公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综合管理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10009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  <w:r>
              <w:rPr>
                <w:rStyle w:val="4"/>
                <w:rFonts w:hint="eastAsia" w:ascii="楷体_GB2312" w:hAnsi="楷体_GB2312" w:eastAsia="楷体_GB2312" w:cs="楷体_GB2312"/>
                <w:color w:val="auto"/>
                <w:sz w:val="21"/>
                <w:szCs w:val="21"/>
                <w:highlight w:val="none"/>
                <w:lang w:val="en-US" w:eastAsia="zh-CN" w:bidi="ar"/>
              </w:rPr>
              <w:t>周岁及以下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0555-6732730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</w:rPr>
            </w:pPr>
          </w:p>
        </w:tc>
      </w:tr>
    </w:tbl>
    <w:p/>
    <w:sectPr>
      <w:pgSz w:w="16838" w:h="11906" w:orient="landscape"/>
      <w:pgMar w:top="1463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NGRiN2RhOTNhZmE5OTliYWQyMDE1MDkzNTkzMTgifQ=="/>
  </w:docVars>
  <w:rsids>
    <w:rsidRoot w:val="05C923A1"/>
    <w:rsid w:val="05C923A1"/>
    <w:rsid w:val="19F34081"/>
    <w:rsid w:val="66B109ED"/>
    <w:rsid w:val="7B8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2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528</Characters>
  <Lines>0</Lines>
  <Paragraphs>0</Paragraphs>
  <TotalTime>2</TotalTime>
  <ScaleCrop>false</ScaleCrop>
  <LinksUpToDate>false</LinksUpToDate>
  <CharactersWithSpaces>529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2024-10-10T09:24:00Z</dcterms:created>
  <dc:creator>吐泡泡的鱼</dc:creator>
  <cp:lastModifiedBy>Administrator</cp:lastModifiedBy>
  <dcterms:modified xsi:type="dcterms:W3CDTF">2024-10-10T15:20:43Z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352650E160454CC38D622E9C69E59685_13</vt:lpwstr>
  </property>
</Properties>
</file>