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  <w:t>安徽省书画院进入专业测试人员名单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  <w:t> </w:t>
      </w:r>
    </w:p>
    <w:tbl>
      <w:tblPr>
        <w:tblW w:w="7588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1415"/>
        <w:gridCol w:w="2016"/>
        <w:gridCol w:w="1415"/>
        <w:gridCol w:w="15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</w:trPr>
        <w:tc>
          <w:tcPr>
            <w:tcW w:w="12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岗位代码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聘用人数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准考证号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姓名</w:t>
            </w:r>
          </w:p>
        </w:tc>
        <w:tc>
          <w:tcPr>
            <w:tcW w:w="1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120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3000410</w:t>
            </w:r>
          </w:p>
        </w:tc>
        <w:tc>
          <w:tcPr>
            <w:tcW w:w="141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1人</w:t>
            </w:r>
          </w:p>
        </w:tc>
        <w:tc>
          <w:tcPr>
            <w:tcW w:w="20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302000712328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蒋葛礼</w:t>
            </w:r>
          </w:p>
        </w:tc>
        <w:tc>
          <w:tcPr>
            <w:tcW w:w="1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94.5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1202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415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20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302000712317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李程琛</w:t>
            </w:r>
          </w:p>
        </w:tc>
        <w:tc>
          <w:tcPr>
            <w:tcW w:w="1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1202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415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20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302000712318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李文强</w:t>
            </w:r>
          </w:p>
        </w:tc>
        <w:tc>
          <w:tcPr>
            <w:tcW w:w="1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87.5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1202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415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20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302000712326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史学锋</w:t>
            </w:r>
          </w:p>
        </w:tc>
        <w:tc>
          <w:tcPr>
            <w:tcW w:w="1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1202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1415" w:type="dxa"/>
            <w:vMerge w:val="continue"/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  <w:tc>
          <w:tcPr>
            <w:tcW w:w="20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302000712320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李小帅</w:t>
            </w:r>
          </w:p>
        </w:tc>
        <w:tc>
          <w:tcPr>
            <w:tcW w:w="1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15"/>
                <w:szCs w:val="15"/>
              </w:rPr>
              <w:t>80.0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18"/>
          <w:szCs w:val="18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D7C87"/>
    <w:rsid w:val="22FD7C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2017-11-27T03:43:00Z</dcterms:created>
  <dc:creator>ASUS</dc:creator>
  <cp:lastModifiedBy>ASUS</cp:lastModifiedBy>
  <dcterms:modified xsi:type="dcterms:W3CDTF">2017-11-27T03:43:59Z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